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8BF" w:rsidRDefault="000208BF" w:rsidP="000208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АДМИНИСТРАЦИЯ АНДРЕЕВСКОГО СЕЛЬСКОГО ПОСЕЛЕНИЯ</w:t>
      </w:r>
    </w:p>
    <w:p w:rsidR="000208BF" w:rsidRDefault="000208BF" w:rsidP="000208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 xml:space="preserve"> ОМСКОГО МУНИЦИПАЛЬНОГО РАЙОНА ОМСКОЙ ОБЛАСТИ</w:t>
      </w:r>
    </w:p>
    <w:p w:rsidR="000208BF" w:rsidRDefault="000208BF" w:rsidP="000208BF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208BF" w:rsidTr="0022679C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08BF" w:rsidRDefault="000208BF" w:rsidP="0022679C">
            <w:pPr>
              <w:spacing w:after="0" w:line="252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0208BF" w:rsidRDefault="000208BF" w:rsidP="000208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ПОСТАНОВЛЕНИЕ</w:t>
      </w:r>
    </w:p>
    <w:p w:rsidR="000208BF" w:rsidRDefault="000208BF" w:rsidP="000208B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208BF" w:rsidRDefault="000208BF" w:rsidP="000208B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0208BF" w:rsidRDefault="000208BF" w:rsidP="000208B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kern w:val="24"/>
          <w:lang w:eastAsia="ru-RU"/>
        </w:rPr>
        <w:t>«</w:t>
      </w:r>
      <w:r w:rsidR="00DF71A5">
        <w:rPr>
          <w:rFonts w:eastAsia="Times New Roman"/>
          <w:kern w:val="24"/>
          <w:lang w:eastAsia="ru-RU"/>
        </w:rPr>
        <w:t>22</w:t>
      </w:r>
      <w:r>
        <w:rPr>
          <w:rFonts w:eastAsia="Times New Roman"/>
          <w:kern w:val="24"/>
          <w:lang w:eastAsia="ru-RU"/>
        </w:rPr>
        <w:t xml:space="preserve">» января 2025 г. </w:t>
      </w:r>
      <w:r>
        <w:rPr>
          <w:rFonts w:eastAsia="Times New Roman"/>
          <w:sz w:val="20"/>
          <w:szCs w:val="20"/>
          <w:lang w:eastAsia="ru-RU"/>
        </w:rPr>
        <w:t xml:space="preserve">                  </w:t>
      </w:r>
      <w:r>
        <w:rPr>
          <w:rFonts w:eastAsia="Times New Roman"/>
          <w:lang w:eastAsia="ru-RU"/>
        </w:rPr>
        <w:t xml:space="preserve">                                                                № </w:t>
      </w:r>
      <w:r w:rsidR="00DF71A5">
        <w:rPr>
          <w:rFonts w:eastAsia="Times New Roman"/>
          <w:lang w:eastAsia="ru-RU"/>
        </w:rPr>
        <w:t>9</w:t>
      </w:r>
      <w:bookmarkStart w:id="0" w:name="_GoBack"/>
      <w:bookmarkEnd w:id="0"/>
    </w:p>
    <w:p w:rsidR="000208BF" w:rsidRDefault="000208BF" w:rsidP="000208BF">
      <w:pPr>
        <w:pStyle w:val="a3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 </w:t>
      </w:r>
    </w:p>
    <w:p w:rsidR="000208BF" w:rsidRPr="00D76517" w:rsidRDefault="000208BF" w:rsidP="000208BF">
      <w:pPr>
        <w:jc w:val="both"/>
        <w:rPr>
          <w:lang w:eastAsia="ru-RU"/>
        </w:rPr>
      </w:pPr>
      <w:r>
        <w:rPr>
          <w:bCs/>
          <w:lang w:eastAsia="ar-SA"/>
        </w:rPr>
        <w:t xml:space="preserve">   О внесении изменений в административный регламент № 37 от 07.09.2020 </w:t>
      </w:r>
      <w:r w:rsidRPr="00D76517">
        <w:rPr>
          <w:lang w:eastAsia="ru-RU"/>
        </w:rPr>
        <w:t>Об утверждении Административного регламента предоставления муниципальной услуги «Предоставление в собственность, в аренду, постоянное (бессрочное) пользование земельных участков, находящихся в муниципальной собственности, без проведения торгов»</w:t>
      </w:r>
      <w:r>
        <w:rPr>
          <w:lang w:eastAsia="ru-RU"/>
        </w:rPr>
        <w:t>.</w:t>
      </w:r>
    </w:p>
    <w:p w:rsidR="000208BF" w:rsidRDefault="000208BF" w:rsidP="000208BF"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:rsidR="000208BF" w:rsidRDefault="000208BF" w:rsidP="000208BF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В соответствии с Протестом Прокуратуры от 24.12.2025 № 7-02-2025/5338-25-20520029, согласно пункту 4 статьи 7.2 Закона Омской области «О регулировании земельных отношений в Омской области». Федеральным законом от 13.07.2015 г № 218-ФЗ «О государственной регистрации недвижимости».</w:t>
      </w:r>
      <w:r>
        <w:rPr>
          <w:rFonts w:eastAsia="Times New Roman"/>
          <w:lang w:eastAsia="ru-RU"/>
        </w:rPr>
        <w:t xml:space="preserve">  Уставом Андреевского сельского поселения Омского муниципального района Омской области</w:t>
      </w:r>
    </w:p>
    <w:p w:rsidR="000208BF" w:rsidRDefault="000208BF" w:rsidP="000208BF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ПОСТАНОВЛЯЮ:</w:t>
      </w:r>
    </w:p>
    <w:p w:rsidR="000208BF" w:rsidRDefault="000208BF" w:rsidP="000208B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</w:p>
    <w:p w:rsidR="000208BF" w:rsidRDefault="000208BF" w:rsidP="000208BF">
      <w:pPr>
        <w:autoSpaceDE w:val="0"/>
        <w:autoSpaceDN w:val="0"/>
        <w:adjustRightInd w:val="0"/>
        <w:spacing w:after="0" w:line="240" w:lineRule="auto"/>
        <w:jc w:val="both"/>
      </w:pPr>
      <w:r w:rsidRPr="00D76517">
        <w:t xml:space="preserve">1. </w:t>
      </w:r>
      <w:r w:rsidR="00A542B0">
        <w:t>Пункт 2.5 административного регламента дополнить пунктом 2.5.1 следующего содержания:</w:t>
      </w:r>
    </w:p>
    <w:p w:rsidR="00A542B0" w:rsidRDefault="00A542B0" w:rsidP="000208B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земельные участки из земель сельскохозяйственного назначения, находящиеся в собственности Омской области или муниципальной собственности, предоставляются в собственность бесплатно гражданам Российской Федерации, являющимся: </w:t>
      </w:r>
    </w:p>
    <w:p w:rsidR="00A542B0" w:rsidRDefault="00A542B0" w:rsidP="000208B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1) лицами, участвовавшими в специальной военной операции, удостоенными звания Героя Российской Федерации или награжденными орденами Российской Федерации за заслуги, проявленные в ходе участия в специальной военной операции, и являющимися ветеранами боевых действий, зарегистрированными на день завершения своего участия в специальной военной операции по месту жительства на территории Омской области, а при отсутствии такой регистрации - по месту пребывания на территории Омской области, относящимися к одной из следующих категорий: военнослужащие;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 (в ред. Закона Омской области от 29.10.2024 N 2754-ОЗ) лица, проходящие (проходившие) службу в войсках национальной гвардии Российской Федерации и имеющие специальное звание полиции; </w:t>
      </w:r>
    </w:p>
    <w:p w:rsidR="00A542B0" w:rsidRDefault="00A542B0" w:rsidP="000208BF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2) членами семьи лиц, указанных в подпункте 1 настоящего пункта, погибших (умерших) вследствие увечья (ранения, травмы, контузии) или заболевания, полученных ими в ходе участия в специальной военной операции. Членами семьи в соответствии с настоящей статьей признаются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(в том числе усыновители).</w:t>
      </w:r>
    </w:p>
    <w:p w:rsidR="000208BF" w:rsidRDefault="00A542B0" w:rsidP="00A542B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2. Пункт 2.4 административного регламента дополнить пунктом 2.4.1 следующего содержания:</w:t>
      </w:r>
    </w:p>
    <w:p w:rsidR="00EA6049" w:rsidRDefault="00A542B0" w:rsidP="00EA6049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A542B0">
        <w:rPr>
          <w:color w:val="000000"/>
          <w:sz w:val="28"/>
          <w:szCs w:val="28"/>
        </w:rPr>
        <w:t>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 статьей 39.16 настоящего Кодекса, и по результатам указанных рассмотрения и проверки совершает одно из следующих действий:</w:t>
      </w:r>
      <w:bookmarkStart w:id="1" w:name="000853"/>
      <w:bookmarkEnd w:id="1"/>
    </w:p>
    <w:p w:rsidR="004C0D8E" w:rsidRDefault="00A542B0" w:rsidP="004C0D8E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A542B0">
        <w:rPr>
          <w:color w:val="000000"/>
          <w:sz w:val="28"/>
          <w:szCs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  <w:bookmarkStart w:id="2" w:name="000854"/>
      <w:bookmarkEnd w:id="2"/>
    </w:p>
    <w:p w:rsidR="00A542B0" w:rsidRPr="00A542B0" w:rsidRDefault="00A542B0" w:rsidP="004C0D8E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A542B0">
        <w:rPr>
          <w:color w:val="000000"/>
          <w:sz w:val="28"/>
          <w:szCs w:val="28"/>
        </w:rPr>
        <w:t>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:rsidR="00A542B0" w:rsidRPr="00A542B0" w:rsidRDefault="00A542B0" w:rsidP="00A542B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" w:name="000855"/>
      <w:bookmarkEnd w:id="3"/>
      <w:r w:rsidRPr="00A542B0">
        <w:rPr>
          <w:color w:val="000000"/>
          <w:sz w:val="28"/>
          <w:szCs w:val="28"/>
        </w:rPr>
        <w:t>3) принимает решение об отказе в предоставлении земельного участка при наличии хотя бы одного из оснований, предусмотренных статьей 39.16 настоящего Кодекса, и направляет принятое решение заявителю. В указанном решении должны быть указаны все основания отказа.</w:t>
      </w:r>
    </w:p>
    <w:p w:rsidR="00EA6049" w:rsidRDefault="00EA6049" w:rsidP="00A542B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4" w:name="000856"/>
      <w:bookmarkEnd w:id="4"/>
      <w:r>
        <w:rPr>
          <w:color w:val="000000"/>
          <w:sz w:val="28"/>
          <w:szCs w:val="28"/>
        </w:rPr>
        <w:t>3. Пункт 2.6, 2.6.1 дополнить пунктом 2.6.2 следующего содержания:</w:t>
      </w:r>
    </w:p>
    <w:p w:rsidR="00EA6049" w:rsidRDefault="00EA6049" w:rsidP="00A542B0">
      <w:pPr>
        <w:pStyle w:val="pboth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EA6049">
        <w:rPr>
          <w:sz w:val="28"/>
          <w:szCs w:val="28"/>
        </w:rPr>
        <w:t xml:space="preserve">ПЕРЕЧЕНЬ документов, прилагаемых к заявлению о предоставлении или о предварительном согласовании предоставления (в случае, если земельный участок предстоит образовать или границы земельного участка подлежат уточнению в соответствии с Федеральным законом "О государственной регистрации недвижимости") земельного участка в соответствии со статьей 7.2 Закона Омской области "О регулировании земельных отношений в Омской области" (далее - заявление), и порядок их предоставления 1. При подаче заявления заинтересованные лица предъявляют: 1) документ, удостоверяющий личность; 2) документы, подтверждающие смену фамилии, имени, отчества (при наличии факта смены фамилии, имени, отчества). Документы, указанные в настоящем подпункте, предъявляются по </w:t>
      </w:r>
      <w:r w:rsidRPr="00EA6049">
        <w:rPr>
          <w:sz w:val="28"/>
          <w:szCs w:val="28"/>
        </w:rPr>
        <w:lastRenderedPageBreak/>
        <w:t>собственной инициативе (за исключением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язык); 3) документ, подтверждающий полномочия представителя (в случае подачи заявления представителем); 4) схему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5) военный билет; 6) удостоверение ветерана боевых действий; 7) документ, подтверждающий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операции; 8) копию документа, подтверждающего место жительства либо место пребывания в соответствии с законодательством, в случае, если данное обстоятельство невозможно установить на основании копии документа, предусмотренного подпунктом 1 настоящего пункта. 2. В случае подачи заявления членами семьи лиц, указанных в подпункте 1 пункта 1 статьи 7.2 Закона Омской области "О регулировании земельных отношений в Омской области", погибших (умерших) вследствие увечья (ранения, травмы, контузии) или заболевания, полученных ими в ходе участия в специальной военной операции, дополнительно к заявлению прилагаются: 1) документ, подтверждающий родственные отношения в соответствии с законодательством; 2) свидетельство о смерти погибшего; 3) документ, подтверждающий гибель (смерть) вследствие увечья (ранения, травмы, контузии) или заболевания, полученных погибшим в ходе участия в специальной военной операции; 4) документ, подтверждающий факт получения инвалидности до достижения возраста 18 лет (для детей старше 18 лет, ставших инвалидами до достижения ими возраста 18 лет); 5) документ, подтверждающий факт обучения в образовательном учреждении по очной форме обучения (для детей в возрасте до 23 лет, обучающихся в образовательных организациях по очной форме обучения). 3. Заявление подается в Министерство имущественных отношений Омской области либо в орган местного самоуправления Омской области, осуществляющий полномочия по предоставлению соответствующего земельного участка.</w:t>
      </w:r>
    </w:p>
    <w:p w:rsidR="003411E9" w:rsidRDefault="00103E0D" w:rsidP="00A542B0">
      <w:pPr>
        <w:pStyle w:val="pboth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4. Пункт 2.7административного регламента</w:t>
      </w:r>
      <w:r w:rsidR="005D4119">
        <w:rPr>
          <w:sz w:val="28"/>
          <w:szCs w:val="28"/>
        </w:rPr>
        <w:t xml:space="preserve"> дополнить пунктом 2.7.1 следующего содержания:</w:t>
      </w:r>
    </w:p>
    <w:p w:rsidR="005D4119" w:rsidRPr="005D4119" w:rsidRDefault="005D4119" w:rsidP="005D411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D4119">
        <w:rPr>
          <w:color w:val="0D0D0D" w:themeColor="text1" w:themeTint="F2"/>
          <w:sz w:val="28"/>
          <w:szCs w:val="28"/>
        </w:rPr>
        <w:t>Орган местного самоуправления Омской области отказывает пострадавшему гражданину в предоставлении земельного участка при наличии следующих оснований:</w:t>
      </w:r>
      <w:r w:rsidRPr="005D4119">
        <w:rPr>
          <w:color w:val="0D0D0D" w:themeColor="text1" w:themeTint="F2"/>
          <w:sz w:val="28"/>
          <w:szCs w:val="28"/>
        </w:rPr>
        <w:br/>
        <w:t>1) пострадавший гражданин не включен в список граждан;</w:t>
      </w:r>
      <w:r w:rsidRPr="005D4119">
        <w:rPr>
          <w:color w:val="0D0D0D" w:themeColor="text1" w:themeTint="F2"/>
          <w:sz w:val="28"/>
          <w:szCs w:val="28"/>
        </w:rPr>
        <w:br/>
        <w:t>2) пострадавшему гражданину предоставлен в собственность бесплатно земельный участок по основанию, указанному в абзаце пятом статьи 8</w:t>
      </w:r>
      <w:r w:rsidRPr="005D4119">
        <w:rPr>
          <w:color w:val="0D0D0D" w:themeColor="text1" w:themeTint="F2"/>
        </w:rPr>
        <w:t xml:space="preserve"> </w:t>
      </w:r>
      <w:r w:rsidRPr="005D4119">
        <w:rPr>
          <w:color w:val="0D0D0D" w:themeColor="text1" w:themeTint="F2"/>
          <w:sz w:val="28"/>
          <w:szCs w:val="28"/>
        </w:rPr>
        <w:t>настоящего Закона;</w:t>
      </w:r>
    </w:p>
    <w:p w:rsidR="005D4119" w:rsidRPr="005D4119" w:rsidRDefault="005D4119" w:rsidP="005D411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5D4119">
        <w:rPr>
          <w:color w:val="0D0D0D" w:themeColor="text1" w:themeTint="F2"/>
          <w:sz w:val="28"/>
          <w:szCs w:val="28"/>
        </w:rPr>
        <w:t>3) земельный участок не включен в перечень земельных участков, указанный в пункте 5 настоящей статьи</w:t>
      </w:r>
    </w:p>
    <w:p w:rsidR="005D4119" w:rsidRPr="005D4119" w:rsidRDefault="005D4119" w:rsidP="005D411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D0D0D" w:themeColor="text1" w:themeTint="F2"/>
        </w:rPr>
      </w:pPr>
    </w:p>
    <w:p w:rsidR="00A542B0" w:rsidRPr="00D76517" w:rsidRDefault="00A542B0" w:rsidP="00A542B0">
      <w:pPr>
        <w:autoSpaceDE w:val="0"/>
        <w:autoSpaceDN w:val="0"/>
        <w:adjustRightInd w:val="0"/>
        <w:spacing w:after="0" w:line="240" w:lineRule="auto"/>
        <w:jc w:val="both"/>
      </w:pPr>
    </w:p>
    <w:p w:rsidR="000208BF" w:rsidRDefault="005D4119" w:rsidP="000208BF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0208BF">
        <w:rPr>
          <w:rFonts w:eastAsia="Times New Roman"/>
          <w:lang w:eastAsia="ru-RU"/>
        </w:rPr>
        <w:t>.Опубликовать настоящее Постановление в сети «Интернет» на официальном сайте Администрации Андреевского сельского поселения.</w:t>
      </w:r>
    </w:p>
    <w:p w:rsidR="000208BF" w:rsidRDefault="005D4119" w:rsidP="000208BF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6</w:t>
      </w:r>
      <w:r w:rsidR="000208BF">
        <w:rPr>
          <w:rFonts w:eastAsia="Times New Roman"/>
          <w:bCs/>
          <w:lang w:eastAsia="ru-RU"/>
        </w:rPr>
        <w:t>. Контроль за исполнением настоящего Постановления оставляю за собой.</w:t>
      </w:r>
    </w:p>
    <w:p w:rsidR="000208BF" w:rsidRDefault="000208BF" w:rsidP="000208B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208BF" w:rsidRDefault="000208BF" w:rsidP="000208BF">
      <w:pPr>
        <w:tabs>
          <w:tab w:val="left" w:pos="6495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0208BF" w:rsidRDefault="000208BF" w:rsidP="000208BF">
      <w:pPr>
        <w:tabs>
          <w:tab w:val="left" w:pos="6495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0208BF" w:rsidRDefault="000208BF" w:rsidP="000208BF">
      <w:pPr>
        <w:tabs>
          <w:tab w:val="left" w:pos="6495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Глава Андреевского сельского поселения</w:t>
      </w:r>
      <w:r>
        <w:rPr>
          <w:rFonts w:eastAsia="Times New Roman"/>
          <w:lang w:eastAsia="ru-RU"/>
        </w:rPr>
        <w:tab/>
        <w:t xml:space="preserve">          И.В. Катаев</w:t>
      </w:r>
    </w:p>
    <w:p w:rsidR="000208BF" w:rsidRDefault="000208BF" w:rsidP="000208BF"/>
    <w:p w:rsidR="000208BF" w:rsidRDefault="000208BF" w:rsidP="000208BF"/>
    <w:p w:rsidR="000208BF" w:rsidRPr="00D76517" w:rsidRDefault="000208BF" w:rsidP="000208BF"/>
    <w:p w:rsidR="000208BF" w:rsidRDefault="000208BF"/>
    <w:sectPr w:rsidR="0002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BF"/>
    <w:rsid w:val="000208BF"/>
    <w:rsid w:val="00103E0D"/>
    <w:rsid w:val="003411E9"/>
    <w:rsid w:val="004C0D8E"/>
    <w:rsid w:val="005D4119"/>
    <w:rsid w:val="00A542B0"/>
    <w:rsid w:val="00DF71A5"/>
    <w:rsid w:val="00EA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57FD"/>
  <w15:chartTrackingRefBased/>
  <w15:docId w15:val="{5C9322F7-36A3-4073-8E96-B82941A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8BF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8B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both">
    <w:name w:val="pboth"/>
    <w:basedOn w:val="a"/>
    <w:rsid w:val="00A542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D41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3</cp:revision>
  <cp:lastPrinted>2026-01-20T10:04:00Z</cp:lastPrinted>
  <dcterms:created xsi:type="dcterms:W3CDTF">2026-01-20T08:29:00Z</dcterms:created>
  <dcterms:modified xsi:type="dcterms:W3CDTF">2026-02-04T03:46:00Z</dcterms:modified>
</cp:coreProperties>
</file>