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78" w:rsidRPr="00794978" w:rsidRDefault="00794978" w:rsidP="007949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794978">
        <w:rPr>
          <w:rFonts w:eastAsia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794978" w:rsidRPr="00794978" w:rsidRDefault="00794978" w:rsidP="007949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794978">
        <w:rPr>
          <w:rFonts w:eastAsia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794978" w:rsidRPr="00794978" w:rsidRDefault="00794978" w:rsidP="0079497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94978" w:rsidRPr="00794978" w:rsidTr="00114DC5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94978" w:rsidRPr="00794978" w:rsidRDefault="00794978" w:rsidP="0079497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94978" w:rsidRPr="00794978" w:rsidRDefault="00794978" w:rsidP="007949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794978">
        <w:rPr>
          <w:rFonts w:eastAsia="Times New Roman"/>
          <w:b/>
          <w:sz w:val="27"/>
          <w:szCs w:val="27"/>
          <w:lang w:eastAsia="ru-RU"/>
        </w:rPr>
        <w:t>ПОСТАНОВЛЕНИЕ</w:t>
      </w:r>
    </w:p>
    <w:p w:rsidR="00794978" w:rsidRPr="00794978" w:rsidRDefault="00794978" w:rsidP="007949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4978" w:rsidRPr="00794978" w:rsidRDefault="00794978" w:rsidP="00794978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94978" w:rsidRPr="00794978" w:rsidRDefault="00794978" w:rsidP="0079497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794978">
        <w:rPr>
          <w:rFonts w:eastAsia="Times New Roman"/>
          <w:kern w:val="24"/>
          <w:lang w:eastAsia="ru-RU"/>
        </w:rPr>
        <w:t>«</w:t>
      </w:r>
      <w:r w:rsidR="00BE0FDB">
        <w:rPr>
          <w:rFonts w:eastAsia="Times New Roman"/>
          <w:kern w:val="24"/>
          <w:lang w:eastAsia="ru-RU"/>
        </w:rPr>
        <w:t>12</w:t>
      </w:r>
      <w:r w:rsidRPr="00794978">
        <w:rPr>
          <w:rFonts w:eastAsia="Times New Roman"/>
          <w:kern w:val="24"/>
          <w:lang w:eastAsia="ru-RU"/>
        </w:rPr>
        <w:t xml:space="preserve">» </w:t>
      </w:r>
      <w:r w:rsidR="00BE0FDB">
        <w:rPr>
          <w:rFonts w:eastAsia="Times New Roman"/>
          <w:kern w:val="24"/>
          <w:lang w:eastAsia="ru-RU"/>
        </w:rPr>
        <w:t>апреля</w:t>
      </w:r>
      <w:r w:rsidRPr="00794978">
        <w:rPr>
          <w:rFonts w:eastAsia="Times New Roman"/>
          <w:kern w:val="24"/>
          <w:lang w:eastAsia="ru-RU"/>
        </w:rPr>
        <w:t xml:space="preserve"> 202</w:t>
      </w:r>
      <w:r w:rsidR="00B60682">
        <w:rPr>
          <w:rFonts w:eastAsia="Times New Roman"/>
          <w:kern w:val="24"/>
          <w:lang w:eastAsia="ru-RU"/>
        </w:rPr>
        <w:t>3</w:t>
      </w:r>
      <w:r w:rsidRPr="00794978">
        <w:rPr>
          <w:rFonts w:eastAsia="Times New Roman"/>
          <w:kern w:val="24"/>
          <w:lang w:eastAsia="ru-RU"/>
        </w:rPr>
        <w:t xml:space="preserve">г. </w:t>
      </w:r>
      <w:r w:rsidRPr="00794978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794978">
        <w:rPr>
          <w:rFonts w:eastAsia="Times New Roman"/>
          <w:lang w:eastAsia="ru-RU"/>
        </w:rPr>
        <w:t xml:space="preserve">                                      </w:t>
      </w:r>
      <w:r w:rsidR="00BE0FDB">
        <w:rPr>
          <w:rFonts w:eastAsia="Times New Roman"/>
          <w:lang w:eastAsia="ru-RU"/>
        </w:rPr>
        <w:t xml:space="preserve">                                      </w:t>
      </w:r>
      <w:bookmarkStart w:id="0" w:name="_GoBack"/>
      <w:bookmarkEnd w:id="0"/>
      <w:r w:rsidRPr="00794978">
        <w:rPr>
          <w:rFonts w:eastAsia="Times New Roman"/>
          <w:lang w:eastAsia="ru-RU"/>
        </w:rPr>
        <w:t>№</w:t>
      </w:r>
      <w:r w:rsidR="00C50AB7">
        <w:rPr>
          <w:rFonts w:eastAsia="Times New Roman"/>
          <w:lang w:eastAsia="ru-RU"/>
        </w:rPr>
        <w:t>28</w:t>
      </w:r>
    </w:p>
    <w:p w:rsidR="00794978" w:rsidRPr="00794978" w:rsidRDefault="00794978" w:rsidP="00794978">
      <w:pPr>
        <w:spacing w:after="0" w:line="240" w:lineRule="auto"/>
        <w:rPr>
          <w:rFonts w:eastAsia="Times New Roman"/>
          <w:lang w:eastAsia="ru-RU"/>
        </w:rPr>
      </w:pPr>
    </w:p>
    <w:p w:rsidR="00794978" w:rsidRPr="00794978" w:rsidRDefault="00794978" w:rsidP="0079497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94978" w:rsidRPr="00794978" w:rsidRDefault="00794978" w:rsidP="00794978">
      <w:pPr>
        <w:spacing w:after="0" w:line="240" w:lineRule="auto"/>
        <w:rPr>
          <w:rFonts w:eastAsia="Times New Roman"/>
          <w:bCs/>
          <w:lang w:eastAsia="ru-RU"/>
        </w:rPr>
      </w:pPr>
    </w:p>
    <w:p w:rsidR="00794978" w:rsidRPr="00B60682" w:rsidRDefault="00794978" w:rsidP="00794978">
      <w:pPr>
        <w:ind w:firstLine="567"/>
        <w:jc w:val="both"/>
        <w:rPr>
          <w:rFonts w:eastAsia="Times New Roman"/>
          <w:bCs/>
          <w:lang w:eastAsia="ru-RU"/>
        </w:rPr>
      </w:pPr>
      <w:r w:rsidRPr="00B60682">
        <w:t>О внесении изменений в постановление администрации Андреевского сельского поселения Омского муниципального района Омской области от 04.02.2020 № 7 «</w:t>
      </w:r>
      <w:r w:rsidRPr="00B60682">
        <w:rPr>
          <w:rFonts w:eastAsia="Microsoft Sans Serif"/>
        </w:rPr>
        <w:t xml:space="preserve">Об утверждении административного Регламента </w:t>
      </w:r>
      <w:r w:rsidRPr="00B60682">
        <w:rPr>
          <w:rFonts w:eastAsia="Times New Roman"/>
          <w:lang w:eastAsia="ru-RU"/>
        </w:rPr>
        <w:t>предоставления муниципальной услуги «Выдача разрешений на ввод объекта в эксплуатацию»</w:t>
      </w:r>
      <w:r w:rsidR="00B60682">
        <w:rPr>
          <w:rFonts w:eastAsia="Times New Roman"/>
          <w:lang w:eastAsia="ru-RU"/>
        </w:rPr>
        <w:t>.</w:t>
      </w:r>
    </w:p>
    <w:p w:rsidR="00794978" w:rsidRPr="00794978" w:rsidRDefault="00B60682" w:rsidP="00B606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794978" w:rsidRPr="00794978">
        <w:rPr>
          <w:rFonts w:eastAsia="Times New Roman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руководствуясь Уставом </w:t>
      </w:r>
      <w:r w:rsidR="00794978">
        <w:rPr>
          <w:rFonts w:eastAsia="Times New Roman"/>
          <w:lang w:eastAsia="ru-RU"/>
        </w:rPr>
        <w:t>Андреевского</w:t>
      </w:r>
      <w:r w:rsidR="00794978" w:rsidRPr="00794978">
        <w:rPr>
          <w:rFonts w:eastAsia="Times New Roman"/>
          <w:lang w:eastAsia="ru-RU"/>
        </w:rPr>
        <w:t xml:space="preserve"> сельского поселения Омского муниципального района Омской области,</w:t>
      </w:r>
    </w:p>
    <w:p w:rsidR="00794978" w:rsidRPr="00794978" w:rsidRDefault="00794978" w:rsidP="00794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794978" w:rsidRPr="00794978" w:rsidRDefault="00794978" w:rsidP="00794978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794978" w:rsidRPr="00794978" w:rsidRDefault="00794978" w:rsidP="00794978">
      <w:pPr>
        <w:spacing w:after="0" w:line="240" w:lineRule="auto"/>
        <w:rPr>
          <w:rFonts w:eastAsia="Times New Roman"/>
          <w:iCs/>
          <w:lang w:eastAsia="ru-RU"/>
        </w:rPr>
      </w:pPr>
      <w:r w:rsidRPr="00794978">
        <w:rPr>
          <w:rFonts w:eastAsia="Times New Roman"/>
          <w:lang w:eastAsia="ru-RU"/>
        </w:rPr>
        <w:t>ПОСТАНОВЛЯЮ:</w:t>
      </w:r>
    </w:p>
    <w:p w:rsidR="00794978" w:rsidRPr="00794978" w:rsidRDefault="00794978" w:rsidP="00794978">
      <w:pPr>
        <w:spacing w:after="0" w:line="240" w:lineRule="auto"/>
        <w:ind w:firstLine="567"/>
        <w:rPr>
          <w:rFonts w:eastAsia="Times New Roman"/>
          <w:bCs/>
          <w:lang w:eastAsia="ru-RU"/>
        </w:rPr>
      </w:pPr>
    </w:p>
    <w:p w:rsidR="00794978" w:rsidRPr="00B60682" w:rsidRDefault="00794978" w:rsidP="00794978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794978">
        <w:rPr>
          <w:rFonts w:eastAsia="Times New Roman"/>
          <w:bCs/>
          <w:lang w:eastAsia="ru-RU"/>
        </w:rPr>
        <w:t>1.</w:t>
      </w:r>
      <w:r w:rsidRPr="00B60682">
        <w:rPr>
          <w:rFonts w:eastAsia="Times New Roman"/>
          <w:lang w:eastAsia="ru-RU"/>
        </w:rPr>
        <w:t xml:space="preserve">Внести в </w:t>
      </w:r>
      <w:r w:rsidRPr="00794978">
        <w:rPr>
          <w:rFonts w:eastAsia="Times New Roman"/>
          <w:lang w:eastAsia="ru-RU"/>
        </w:rPr>
        <w:t>административный регламенты предоставления муниципальной услуги «Выдача разрешений на ввод объекта в эксплуатацию»</w:t>
      </w:r>
      <w:r w:rsidRPr="00B60682">
        <w:rPr>
          <w:rFonts w:eastAsia="Times New Roman"/>
          <w:lang w:eastAsia="ru-RU"/>
        </w:rPr>
        <w:t xml:space="preserve"> следующие изменения:</w:t>
      </w:r>
    </w:p>
    <w:p w:rsidR="00794978" w:rsidRDefault="00794978" w:rsidP="00794978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1.1 Пункты</w:t>
      </w:r>
      <w:r w:rsidR="009B15F9">
        <w:rPr>
          <w:rFonts w:eastAsia="Times New Roman"/>
          <w:bCs/>
          <w:lang w:eastAsia="ru-RU"/>
        </w:rPr>
        <w:t xml:space="preserve"> 1.2,</w:t>
      </w:r>
      <w:r w:rsidR="00D94A6D">
        <w:rPr>
          <w:rFonts w:eastAsia="Times New Roman"/>
          <w:bCs/>
          <w:lang w:eastAsia="ru-RU"/>
        </w:rPr>
        <w:t>2.3 Приказом Министерства строительства и жилищно- коммунального хозяйства РФ от 03.06.2022г № 446/ПР, утверждена форма разрешений на ввод объекта в эксплуатацию. Признать утратившим силу приказ Министерства строительства и жилищно- коммунального хозяйства РФ от 19.02.2005г № 117/</w:t>
      </w:r>
      <w:proofErr w:type="spellStart"/>
      <w:r w:rsidR="00D94A6D">
        <w:rPr>
          <w:rFonts w:eastAsia="Times New Roman"/>
          <w:bCs/>
          <w:lang w:eastAsia="ru-RU"/>
        </w:rPr>
        <w:t>пр</w:t>
      </w:r>
      <w:proofErr w:type="spellEnd"/>
      <w:r w:rsidR="00D94A6D">
        <w:rPr>
          <w:rFonts w:eastAsia="Times New Roman"/>
          <w:bCs/>
          <w:lang w:eastAsia="ru-RU"/>
        </w:rPr>
        <w:t xml:space="preserve"> «Об утверждении формы разрешения на строительство и формы разрешения на ввод объекта в эксплуатацию</w:t>
      </w:r>
      <w:r w:rsidR="0050542B">
        <w:rPr>
          <w:rFonts w:eastAsia="Times New Roman"/>
          <w:bCs/>
          <w:lang w:eastAsia="ru-RU"/>
        </w:rPr>
        <w:t>».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«Исчерпывающий перечень оснований для отказа в предоставлении муниципальной услуги:</w:t>
      </w:r>
    </w:p>
    <w:p w:rsidR="00946F47" w:rsidRPr="00946F47" w:rsidRDefault="00946F47" w:rsidP="00946F4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1) отсутствие документов, указанных в пункте 2.</w:t>
      </w:r>
      <w:r>
        <w:rPr>
          <w:rFonts w:eastAsia="Times New Roman"/>
          <w:lang w:eastAsia="ru-RU"/>
        </w:rPr>
        <w:t>3</w:t>
      </w:r>
      <w:r w:rsidRPr="00946F47">
        <w:rPr>
          <w:rFonts w:eastAsia="Times New Roman"/>
          <w:lang w:eastAsia="ru-RU"/>
        </w:rPr>
        <w:t>настоящего регламента</w:t>
      </w:r>
    </w:p>
    <w:p w:rsidR="00946F47" w:rsidRPr="00946F47" w:rsidRDefault="00946F47" w:rsidP="00946F4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946F47">
        <w:rPr>
          <w:rFonts w:eastAsia="Times New Roman"/>
          <w:lang w:eastAsia="ru-RU"/>
        </w:rPr>
        <w:lastRenderedPageBreak/>
        <w:t>требованиям проекта планировки территории и проекта межевания территории (за исключением </w:t>
      </w:r>
      <w:hyperlink r:id="rId5" w:anchor="dst100014" w:history="1">
        <w:r w:rsidRPr="00946F47">
          <w:rPr>
            <w:rFonts w:eastAsia="Times New Roman"/>
            <w:color w:val="000000"/>
            <w:lang w:eastAsia="ru-RU"/>
          </w:rPr>
          <w:t>случаев</w:t>
        </w:r>
      </w:hyperlink>
      <w:r w:rsidRPr="00946F47">
        <w:rPr>
          <w:rFonts w:eastAsia="Times New Roman"/>
          <w:color w:val="000000"/>
          <w:lang w:eastAsia="ru-RU"/>
        </w:rPr>
        <w:t xml:space="preserve">, </w:t>
      </w:r>
      <w:r w:rsidRPr="00946F47">
        <w:rPr>
          <w:rFonts w:eastAsia="Times New Roman"/>
          <w:lang w:eastAsia="ru-RU"/>
        </w:rPr>
        <w:t>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46F47" w:rsidRPr="00946F47" w:rsidRDefault="00946F47" w:rsidP="00946F4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различия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</w:t>
      </w:r>
      <w:proofErr w:type="spellStart"/>
      <w:r w:rsidRPr="00946F47">
        <w:rPr>
          <w:rFonts w:eastAsia="Times New Roman"/>
          <w:lang w:eastAsia="ru-RU"/>
        </w:rPr>
        <w:t>машино</w:t>
      </w:r>
      <w:proofErr w:type="spellEnd"/>
      <w:r w:rsidRPr="00946F47">
        <w:rPr>
          <w:rFonts w:eastAsia="Times New Roman"/>
          <w:lang w:eastAsia="ru-RU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946F47" w:rsidRPr="00946F47" w:rsidRDefault="00946F47" w:rsidP="00946F4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различия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</w:t>
      </w:r>
      <w:proofErr w:type="spellStart"/>
      <w:r w:rsidRPr="00946F47">
        <w:rPr>
          <w:rFonts w:eastAsia="Times New Roman"/>
          <w:lang w:eastAsia="ru-RU"/>
        </w:rPr>
        <w:t>машино</w:t>
      </w:r>
      <w:proofErr w:type="spellEnd"/>
      <w:r w:rsidRPr="00946F47">
        <w:rPr>
          <w:rFonts w:eastAsia="Times New Roman"/>
          <w:lang w:eastAsia="ru-RU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946F47" w:rsidRPr="00946F47" w:rsidRDefault="00946F47" w:rsidP="00946F4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6" w:anchor="dst2536" w:history="1">
        <w:r w:rsidRPr="00946F47">
          <w:rPr>
            <w:rFonts w:eastAsia="Times New Roman"/>
            <w:color w:val="000000"/>
            <w:lang w:eastAsia="ru-RU"/>
          </w:rPr>
          <w:t>пунктом 9 части 7 статьи 51</w:t>
        </w:r>
      </w:hyperlink>
      <w:r w:rsidRPr="00946F47">
        <w:rPr>
          <w:rFonts w:eastAsia="Times New Roman"/>
          <w:lang w:eastAsia="ru-RU"/>
        </w:rPr>
        <w:t xml:space="preserve"> Градостроительного Кодекса РФ, и строящийся, реконструируемый объект капитального строительства, в связи с размещением которого установлена или </w:t>
      </w:r>
      <w:r w:rsidRPr="00946F47">
        <w:rPr>
          <w:rFonts w:eastAsia="Times New Roman"/>
          <w:lang w:eastAsia="ru-RU"/>
        </w:rPr>
        <w:lastRenderedPageBreak/>
        <w:t>изменена зона с особыми условиями использования территории, не введен в эксплуатацию».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2</w:t>
      </w:r>
      <w:r w:rsidRPr="00946F47">
        <w:rPr>
          <w:rFonts w:eastAsia="Times New Roman"/>
          <w:lang w:eastAsia="ru-RU"/>
        </w:rPr>
        <w:t xml:space="preserve"> </w:t>
      </w:r>
      <w:r w:rsidRPr="00946F47">
        <w:rPr>
          <w:rFonts w:eastAsia="Calibri"/>
          <w:lang w:eastAsia="ru-RU"/>
        </w:rPr>
        <w:t>Раздел 3 изложить в новой редакции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 xml:space="preserve">«3.1. Предоставление муниципальной услуги включает следующие административные процедуры: 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 xml:space="preserve">1) прием; 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2) регистрация заявления и прилагаемых к нему документов;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3) проверка представленных документов;</w:t>
      </w:r>
    </w:p>
    <w:p w:rsidR="00946F47" w:rsidRP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4) запрос дополнительных документов и информации для предоставления муниципальной услуги в рамках межведомственного взаимодействия (при необходимости);</w:t>
      </w:r>
    </w:p>
    <w:p w:rsidR="00946F47" w:rsidRDefault="00946F47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46F47">
        <w:rPr>
          <w:rFonts w:eastAsia="Times New Roman"/>
          <w:lang w:eastAsia="ru-RU"/>
        </w:rPr>
        <w:t>5) подготовка и выдача разрешения на ввод объекта в эксплуатацию, внесение изменений в ранее выданное разрешение на ввод объекта капитального строительства в эксплуатацию либо выдача мотивированного отказа в выдаче разрешения на ввод объекта в эксплуатацию, мотивированного отказа во внесение изменений в ранее выданное разрешение на ввод объекта капитального строительства в эксплуатацию.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1.5 </w:t>
      </w:r>
      <w:r w:rsidRPr="00F06F5D">
        <w:rPr>
          <w:rFonts w:eastAsia="Calibri"/>
          <w:lang w:eastAsia="ru-RU"/>
        </w:rPr>
        <w:t>Раздел 3 изложить в новой редакции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«3.1. Предоставление муниципальной услуги включает следующие административные процедуры: 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1) прием; 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2) регистрация заявления и прилагаемых к нему документов;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3) проверка представленных документов;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4) запрос дополнительных документов и информации для предоставления муниципальной услуги в рамках межведомственного взаимодействия (при необходимости);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5) подготовка и выдача разрешения на ввод объекта в эксплуатацию, внесение изменений в ранее выданное разрешение на ввод объекта капитального строительства в эксплуатацию либо выдача мотивированного отказа в выдаче разрешения на ввод объекта в эксплуатацию, мотивированного отказа во внесение изменений в ранее выданное разрешение на ввод объекта капитального строительства в эксплуатацию.</w:t>
      </w:r>
    </w:p>
    <w:p w:rsidR="00F06F5D" w:rsidRPr="00F06F5D" w:rsidRDefault="00F06F5D" w:rsidP="00F06F5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3.1.1. Заявление по форме, согласно приложению № 1 к настоящему регламенту с прилагаемыми документами принимаются уполномоченным </w:t>
      </w:r>
      <w:proofErr w:type="gramStart"/>
      <w:r w:rsidRPr="00F06F5D">
        <w:rPr>
          <w:rFonts w:eastAsia="Times New Roman"/>
          <w:lang w:eastAsia="ru-RU"/>
        </w:rPr>
        <w:t>специалистом  Администрации</w:t>
      </w:r>
      <w:proofErr w:type="gramEnd"/>
      <w:r w:rsidRPr="00F06F5D">
        <w:rPr>
          <w:rFonts w:eastAsia="Times New Roman"/>
          <w:lang w:eastAsia="ru-RU"/>
        </w:rPr>
        <w:t xml:space="preserve">. В случае подачи заявления о предоставлении муниципальной услуги по электронной почте, срок направления на регистрацию заявления не может превышать 1 рабочего дня с момента его поступления на адрес электронной почты администрации </w:t>
      </w:r>
      <w:r w:rsidRPr="00B60682">
        <w:rPr>
          <w:rFonts w:eastAsia="Times New Roman"/>
          <w:lang w:eastAsia="ru-RU"/>
        </w:rPr>
        <w:t>Андреевского</w:t>
      </w:r>
      <w:r w:rsidRPr="00F06F5D">
        <w:rPr>
          <w:rFonts w:eastAsia="Times New Roman"/>
          <w:lang w:eastAsia="ru-RU"/>
        </w:rPr>
        <w:t xml:space="preserve"> сельского поселения.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F06F5D" w:rsidRPr="00F06F5D" w:rsidRDefault="00F06F5D" w:rsidP="00F06F5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F06F5D" w:rsidRPr="00F06F5D" w:rsidRDefault="00F06F5D" w:rsidP="00F06F5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lastRenderedPageBreak/>
        <w:t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документы либо отказ в предоставлении муниципальной услуги.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Указанные в </w:t>
      </w:r>
      <w:hyperlink r:id="rId7" w:anchor="dst3297" w:history="1">
        <w:r w:rsidRPr="00F06F5D">
          <w:rPr>
            <w:rFonts w:eastAsia="Times New Roman"/>
            <w:color w:val="000000"/>
            <w:lang w:eastAsia="ru-RU"/>
          </w:rPr>
          <w:t>пункт</w:t>
        </w:r>
      </w:hyperlink>
      <w:r w:rsidRPr="00F06F5D">
        <w:rPr>
          <w:rFonts w:eastAsia="Times New Roman"/>
          <w:color w:val="000000"/>
          <w:lang w:eastAsia="ru-RU"/>
        </w:rPr>
        <w:t xml:space="preserve">е </w:t>
      </w:r>
      <w:hyperlink r:id="rId8" w:anchor="dst3298" w:history="1">
        <w:r w:rsidRPr="00F06F5D">
          <w:rPr>
            <w:rFonts w:eastAsia="Times New Roman"/>
            <w:color w:val="000000"/>
            <w:lang w:eastAsia="ru-RU"/>
          </w:rPr>
          <w:t>2.</w:t>
        </w:r>
        <w:r w:rsidR="00B60682">
          <w:rPr>
            <w:rFonts w:eastAsia="Times New Roman"/>
            <w:color w:val="000000"/>
            <w:lang w:eastAsia="ru-RU"/>
          </w:rPr>
          <w:t>3</w:t>
        </w:r>
        <w:r w:rsidRPr="00F06F5D">
          <w:rPr>
            <w:rFonts w:eastAsia="Times New Roman"/>
            <w:color w:val="000000"/>
            <w:lang w:eastAsia="ru-RU"/>
          </w:rPr>
          <w:t xml:space="preserve"> части 2</w:t>
        </w:r>
      </w:hyperlink>
      <w:r w:rsidRPr="00F06F5D">
        <w:rPr>
          <w:rFonts w:eastAsia="Times New Roman"/>
          <w:lang w:eastAsia="ru-RU"/>
        </w:rPr>
        <w:t> настоящего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</w:t>
      </w:r>
      <w:r w:rsidRPr="00F06F5D">
        <w:rPr>
          <w:rFonts w:eastAsia="Times New Roman"/>
          <w:color w:val="000000"/>
          <w:lang w:eastAsia="ru-RU"/>
        </w:rPr>
        <w:t> </w:t>
      </w:r>
      <w:hyperlink r:id="rId9" w:anchor="dst100126" w:history="1">
        <w:r w:rsidRPr="00F06F5D">
          <w:rPr>
            <w:rFonts w:eastAsia="Times New Roman"/>
            <w:color w:val="000000"/>
            <w:lang w:eastAsia="ru-RU"/>
          </w:rPr>
          <w:t>законодательством</w:t>
        </w:r>
      </w:hyperlink>
      <w:r w:rsidRPr="00F06F5D">
        <w:rPr>
          <w:rFonts w:eastAsia="Times New Roman"/>
          <w:lang w:eastAsia="ru-RU"/>
        </w:rPr>
        <w:t> об энергосбережении и о повышении энергетической эффективности.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 Документы (их копии или сведения, содержащиеся в них), указанные в под</w:t>
      </w:r>
      <w:hyperlink r:id="rId10" w:anchor="dst279" w:history="1">
        <w:r w:rsidRPr="00F06F5D">
          <w:rPr>
            <w:rFonts w:eastAsia="Times New Roman"/>
            <w:color w:val="000000"/>
            <w:lang w:eastAsia="ru-RU"/>
          </w:rPr>
          <w:t>пунктах 1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1" w:anchor="dst280" w:history="1">
        <w:r w:rsidRPr="00F06F5D">
          <w:rPr>
            <w:rFonts w:eastAsia="Times New Roman"/>
            <w:color w:val="000000"/>
            <w:lang w:eastAsia="ru-RU"/>
          </w:rPr>
          <w:t>2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2" w:anchor="dst281" w:history="1">
        <w:r w:rsidRPr="00F06F5D">
          <w:rPr>
            <w:rFonts w:eastAsia="Times New Roman"/>
            <w:color w:val="000000"/>
            <w:lang w:eastAsia="ru-RU"/>
          </w:rPr>
          <w:t>3</w:t>
        </w:r>
      </w:hyperlink>
      <w:r w:rsidRPr="00F06F5D">
        <w:rPr>
          <w:rFonts w:eastAsia="Times New Roman"/>
          <w:color w:val="000000"/>
          <w:lang w:eastAsia="ru-RU"/>
        </w:rPr>
        <w:t> и </w:t>
      </w:r>
      <w:hyperlink r:id="rId13" w:anchor="dst287" w:history="1">
        <w:r w:rsidRPr="00F06F5D">
          <w:rPr>
            <w:rFonts w:eastAsia="Times New Roman"/>
            <w:color w:val="000000"/>
            <w:lang w:eastAsia="ru-RU"/>
          </w:rPr>
          <w:t xml:space="preserve">9 части </w:t>
        </w:r>
      </w:hyperlink>
      <w:r w:rsidRPr="00F06F5D">
        <w:rPr>
          <w:rFonts w:eastAsia="Times New Roman"/>
          <w:color w:val="000000"/>
          <w:lang w:eastAsia="ru-RU"/>
        </w:rPr>
        <w:t>2.</w:t>
      </w:r>
      <w:r w:rsidRPr="00B60682">
        <w:rPr>
          <w:rFonts w:eastAsia="Times New Roman"/>
          <w:color w:val="000000"/>
          <w:lang w:eastAsia="ru-RU"/>
        </w:rPr>
        <w:t>3</w:t>
      </w:r>
      <w:r w:rsidRPr="00F06F5D">
        <w:rPr>
          <w:rFonts w:eastAsia="Times New Roman"/>
          <w:color w:val="000000"/>
          <w:lang w:eastAsia="ru-RU"/>
        </w:rPr>
        <w:t> </w:t>
      </w:r>
      <w:r w:rsidRPr="00F06F5D">
        <w:rPr>
          <w:rFonts w:eastAsia="Times New Roman"/>
          <w:lang w:eastAsia="ru-RU"/>
        </w:rPr>
        <w:t>настоящего регламента,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документы, самостоятельно.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Документы, указанные в под</w:t>
      </w:r>
      <w:hyperlink r:id="rId14" w:anchor="dst279" w:history="1">
        <w:r w:rsidRPr="00F06F5D">
          <w:rPr>
            <w:rFonts w:eastAsia="Times New Roman"/>
            <w:color w:val="000000"/>
            <w:lang w:eastAsia="ru-RU"/>
          </w:rPr>
          <w:t>пунктах 1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5" w:anchor="dst282" w:history="1">
        <w:r w:rsidRPr="00F06F5D">
          <w:rPr>
            <w:rFonts w:eastAsia="Times New Roman"/>
            <w:color w:val="000000"/>
            <w:lang w:eastAsia="ru-RU"/>
          </w:rPr>
          <w:t>4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6" w:anchor="dst283" w:history="1">
        <w:r w:rsidRPr="00F06F5D">
          <w:rPr>
            <w:rFonts w:eastAsia="Times New Roman"/>
            <w:color w:val="000000"/>
            <w:lang w:eastAsia="ru-RU"/>
          </w:rPr>
          <w:t>5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7" w:anchor="dst284" w:history="1">
        <w:r w:rsidRPr="00F06F5D">
          <w:rPr>
            <w:rFonts w:eastAsia="Times New Roman"/>
            <w:color w:val="000000"/>
            <w:lang w:eastAsia="ru-RU"/>
          </w:rPr>
          <w:t>6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18" w:anchor="dst376" w:history="1">
        <w:r w:rsidRPr="00F06F5D">
          <w:rPr>
            <w:rFonts w:eastAsia="Times New Roman"/>
            <w:color w:val="000000"/>
            <w:lang w:eastAsia="ru-RU"/>
          </w:rPr>
          <w:t>7</w:t>
        </w:r>
      </w:hyperlink>
      <w:r w:rsidRPr="00F06F5D">
        <w:rPr>
          <w:rFonts w:eastAsia="Times New Roman"/>
          <w:color w:val="000000"/>
          <w:lang w:eastAsia="ru-RU"/>
        </w:rPr>
        <w:t> и </w:t>
      </w:r>
      <w:hyperlink r:id="rId19" w:anchor="dst1715" w:history="1">
        <w:r w:rsidRPr="00F06F5D">
          <w:rPr>
            <w:rFonts w:eastAsia="Times New Roman"/>
            <w:color w:val="000000"/>
            <w:lang w:eastAsia="ru-RU"/>
          </w:rPr>
          <w:t xml:space="preserve">8 части </w:t>
        </w:r>
        <w:r w:rsidRPr="00F06F5D">
          <w:rPr>
            <w:rFonts w:eastAsia="Times New Roman"/>
            <w:color w:val="000000"/>
            <w:u w:val="single"/>
            <w:lang w:eastAsia="ru-RU"/>
          </w:rPr>
          <w:t>2.</w:t>
        </w:r>
        <w:r w:rsidRPr="00B60682">
          <w:rPr>
            <w:rFonts w:eastAsia="Times New Roman"/>
            <w:color w:val="000000"/>
            <w:u w:val="single"/>
            <w:lang w:eastAsia="ru-RU"/>
          </w:rPr>
          <w:t>3</w:t>
        </w:r>
      </w:hyperlink>
      <w:r w:rsidRPr="00F06F5D">
        <w:rPr>
          <w:rFonts w:eastAsia="Times New Roman"/>
          <w:lang w:eastAsia="ru-RU"/>
        </w:rPr>
        <w:t> настоящего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По межведомственным запросам органов Администрации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</w:t>
      </w:r>
      <w:r w:rsidRPr="00F06F5D">
        <w:rPr>
          <w:rFonts w:eastAsia="Times New Roman"/>
          <w:lang w:eastAsia="ru-RU"/>
        </w:rPr>
        <w:lastRenderedPageBreak/>
        <w:t>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</w:t>
      </w:r>
      <w:r w:rsidRPr="00B60682">
        <w:rPr>
          <w:rFonts w:eastAsia="Times New Roman"/>
          <w:lang w:eastAsia="ru-RU"/>
        </w:rPr>
        <w:t>Андреевского</w:t>
      </w:r>
      <w:r w:rsidRPr="00F06F5D">
        <w:rPr>
          <w:rFonts w:eastAsia="Times New Roman"/>
          <w:lang w:eastAsia="ru-RU"/>
        </w:rPr>
        <w:t xml:space="preserve"> сельского поселения Омского муниципального района Омской области направляются межведомственные запросы в следующие органы:</w:t>
      </w:r>
    </w:p>
    <w:p w:rsidR="00F06F5D" w:rsidRPr="00F06F5D" w:rsidRDefault="00F06F5D" w:rsidP="00F06F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Федеральная налоговая служба;</w:t>
      </w:r>
    </w:p>
    <w:p w:rsidR="00F06F5D" w:rsidRPr="00F06F5D" w:rsidRDefault="00F06F5D" w:rsidP="00F06F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Росреестр.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 под</w:t>
      </w:r>
      <w:hyperlink r:id="rId20" w:anchor="dst1713" w:history="1">
        <w:r w:rsidRPr="00F06F5D">
          <w:rPr>
            <w:rFonts w:eastAsia="Times New Roman"/>
            <w:color w:val="000000"/>
            <w:lang w:eastAsia="ru-RU"/>
          </w:rPr>
          <w:t>пунктах 4</w:t>
        </w:r>
      </w:hyperlink>
      <w:r w:rsidRPr="00F06F5D">
        <w:rPr>
          <w:rFonts w:eastAsia="Times New Roman"/>
          <w:color w:val="000000"/>
          <w:lang w:eastAsia="ru-RU"/>
        </w:rPr>
        <w:t>, </w:t>
      </w:r>
      <w:hyperlink r:id="rId21" w:anchor="dst2640" w:history="1">
        <w:r w:rsidRPr="00F06F5D">
          <w:rPr>
            <w:rFonts w:eastAsia="Times New Roman"/>
            <w:color w:val="000000"/>
            <w:lang w:eastAsia="ru-RU"/>
          </w:rPr>
          <w:t>6</w:t>
        </w:r>
      </w:hyperlink>
      <w:r w:rsidRPr="00F06F5D">
        <w:rPr>
          <w:rFonts w:eastAsia="Times New Roman"/>
          <w:color w:val="000000"/>
          <w:lang w:eastAsia="ru-RU"/>
        </w:rPr>
        <w:t> - </w:t>
      </w:r>
      <w:hyperlink r:id="rId22" w:anchor="dst1622" w:history="1">
        <w:r w:rsidRPr="00F06F5D">
          <w:rPr>
            <w:rFonts w:eastAsia="Times New Roman"/>
            <w:color w:val="000000"/>
            <w:lang w:eastAsia="ru-RU"/>
          </w:rPr>
          <w:t xml:space="preserve">12 </w:t>
        </w:r>
        <w:r w:rsidRPr="00F06F5D">
          <w:rPr>
            <w:rFonts w:eastAsia="Times New Roman"/>
            <w:color w:val="000000"/>
            <w:u w:val="single"/>
            <w:lang w:eastAsia="ru-RU"/>
          </w:rPr>
          <w:t xml:space="preserve">пункта </w:t>
        </w:r>
        <w:r w:rsidRPr="00F06F5D">
          <w:rPr>
            <w:rFonts w:eastAsia="Times New Roman"/>
            <w:color w:val="000000"/>
            <w:lang w:eastAsia="ru-RU"/>
          </w:rPr>
          <w:t>3</w:t>
        </w:r>
      </w:hyperlink>
      <w:r w:rsidRPr="00F06F5D">
        <w:rPr>
          <w:rFonts w:eastAsia="Times New Roman"/>
          <w:color w:val="000000"/>
          <w:lang w:eastAsia="ru-RU"/>
        </w:rPr>
        <w:t> </w:t>
      </w:r>
      <w:r w:rsidRPr="00F06F5D">
        <w:rPr>
          <w:rFonts w:eastAsia="Times New Roman"/>
          <w:lang w:eastAsia="ru-RU"/>
        </w:rPr>
        <w:t>настоящего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Документы, предусмотренные пунктом 2.</w:t>
      </w:r>
      <w:r w:rsidR="00B60682">
        <w:rPr>
          <w:rFonts w:eastAsia="Times New Roman"/>
          <w:lang w:eastAsia="ru-RU"/>
        </w:rPr>
        <w:t>3</w:t>
      </w:r>
      <w:r w:rsidRPr="00F06F5D">
        <w:rPr>
          <w:rFonts w:eastAsia="Times New Roman"/>
          <w:lang w:eastAsia="ru-RU"/>
        </w:rPr>
        <w:t xml:space="preserve"> настоящего регламента,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</w:t>
      </w:r>
      <w:proofErr w:type="gramStart"/>
      <w:r w:rsidRPr="00F06F5D">
        <w:rPr>
          <w:rFonts w:eastAsia="Times New Roman"/>
          <w:lang w:eastAsia="ru-RU"/>
        </w:rPr>
        <w:t>подписью, в случае, если</w:t>
      </w:r>
      <w:proofErr w:type="gramEnd"/>
      <w:r w:rsidRPr="00F06F5D">
        <w:rPr>
          <w:rFonts w:eastAsia="Times New Roman"/>
          <w:lang w:eastAsia="ru-RU"/>
        </w:rPr>
        <w:t xml:space="preserve"> это указано в заявлении о выдаче разрешения на ввод объекта в эксплуатацию. 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Администрация, в течение пяти рабочих дней со дня поступления заявления о выдаче разрешения на ввод объекта в эксплуатацию обязана обеспечить проверку наличия и правильности оформления документов, указанных в пункте 2.</w:t>
      </w:r>
      <w:r w:rsidRPr="00B60682">
        <w:rPr>
          <w:rFonts w:eastAsia="Times New Roman"/>
          <w:lang w:eastAsia="ru-RU"/>
        </w:rPr>
        <w:t>3</w:t>
      </w:r>
      <w:r w:rsidRPr="00F06F5D">
        <w:rPr>
          <w:rFonts w:eastAsia="Times New Roman"/>
          <w:lang w:eastAsia="ru-RU"/>
        </w:rPr>
        <w:t xml:space="preserve"> настоящего регламента,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 </w:t>
      </w:r>
      <w:hyperlink r:id="rId23" w:anchor="dst100014" w:history="1">
        <w:r w:rsidRPr="00F06F5D">
          <w:rPr>
            <w:rFonts w:eastAsia="Times New Roman"/>
            <w:color w:val="000000"/>
            <w:lang w:eastAsia="ru-RU"/>
          </w:rPr>
          <w:t>случаев</w:t>
        </w:r>
      </w:hyperlink>
      <w:r w:rsidRPr="00F06F5D">
        <w:rPr>
          <w:rFonts w:eastAsia="Times New Roman"/>
          <w:color w:val="000000"/>
          <w:lang w:eastAsia="ru-RU"/>
        </w:rPr>
        <w:t>,</w:t>
      </w:r>
      <w:r w:rsidRPr="00F06F5D">
        <w:rPr>
          <w:rFonts w:eastAsia="Times New Roman"/>
          <w:lang w:eastAsia="ru-RU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</w:t>
      </w:r>
      <w:r w:rsidRPr="00F06F5D">
        <w:rPr>
          <w:rFonts w:eastAsia="Times New Roman"/>
          <w:lang w:eastAsia="ru-RU"/>
        </w:rPr>
        <w:lastRenderedPageBreak/>
        <w:t>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Администрацией, не проводится.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Обязательным приложением к указанному выше заявлению является технический план объекта капитального строительства. Застройщик также представляет иные документы, предусмотренные </w:t>
      </w:r>
      <w:hyperlink r:id="rId24" w:anchor="dst278" w:history="1">
        <w:r w:rsidRPr="00F06F5D">
          <w:rPr>
            <w:rFonts w:eastAsia="Times New Roman"/>
            <w:color w:val="000000"/>
            <w:lang w:eastAsia="ru-RU"/>
          </w:rPr>
          <w:t>пунктом</w:t>
        </w:r>
      </w:hyperlink>
      <w:r w:rsidRPr="00F06F5D">
        <w:rPr>
          <w:rFonts w:eastAsia="Times New Roman"/>
          <w:color w:val="000000"/>
          <w:lang w:eastAsia="ru-RU"/>
        </w:rPr>
        <w:t xml:space="preserve"> </w:t>
      </w:r>
      <w:r w:rsidRPr="00F06F5D">
        <w:rPr>
          <w:rFonts w:eastAsia="Times New Roman"/>
          <w:lang w:eastAsia="ru-RU"/>
        </w:rPr>
        <w:t>2.</w:t>
      </w:r>
      <w:r w:rsidRPr="00B60682">
        <w:rPr>
          <w:rFonts w:eastAsia="Times New Roman"/>
          <w:lang w:eastAsia="ru-RU"/>
        </w:rPr>
        <w:t>3</w:t>
      </w:r>
      <w:r w:rsidRPr="00F06F5D">
        <w:rPr>
          <w:rFonts w:eastAsia="Times New Roman"/>
          <w:lang w:eastAsia="ru-RU"/>
        </w:rPr>
        <w:t xml:space="preserve">  настоящего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Администрация, выдавшая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установленным законодательством и подготовку разрешения на ввод объекта в эксплуатацию.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  <w:r w:rsidRPr="00F06F5D">
        <w:rPr>
          <w:rFonts w:eastAsia="Times New Roman"/>
          <w:lang w:eastAsia="ru-RU"/>
        </w:rPr>
        <w:t>3.1.2.</w:t>
      </w:r>
      <w:r w:rsidRPr="00F06F5D">
        <w:rPr>
          <w:rFonts w:eastAsia="Times New Roman"/>
          <w:b/>
          <w:lang w:eastAsia="ru-RU"/>
        </w:rPr>
        <w:t xml:space="preserve"> </w:t>
      </w:r>
      <w:r w:rsidRPr="00F06F5D">
        <w:rPr>
          <w:rFonts w:eastAsia="Times New Roman"/>
          <w:lang w:eastAsia="ru-RU"/>
        </w:rPr>
        <w:t xml:space="preserve"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lastRenderedPageBreak/>
        <w:t>Разрешение на ввод объекта в эксплуатацию регистрируется в журнале учета выданных разрешений на ввод объекта в эксплуатацию и передается заявителю под роспись.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>Разрешение на ввод объекта в эксплуатацию подготавливаются в 2 экземплярах, 1 из которых выдается заявителю и один в бумажном виде хранится в Администрации. Выдача разрешения на ввод объекта в эксплуатацию заявителю осуществляется по адресу: Омская область Омский район</w:t>
      </w:r>
      <w:r w:rsidRPr="00F06F5D">
        <w:rPr>
          <w:rFonts w:eastAsia="Times New Roman"/>
          <w:color w:val="000000"/>
          <w:lang w:eastAsia="ru-RU"/>
        </w:rPr>
        <w:t xml:space="preserve"> </w:t>
      </w:r>
      <w:r w:rsidRPr="00B60682">
        <w:rPr>
          <w:rFonts w:eastAsia="Times New Roman"/>
          <w:color w:val="000000"/>
          <w:lang w:eastAsia="ru-RU"/>
        </w:rPr>
        <w:t>Андреевское</w:t>
      </w:r>
      <w:r w:rsidRPr="00F06F5D">
        <w:rPr>
          <w:rFonts w:eastAsia="Times New Roman"/>
          <w:color w:val="FF0000"/>
          <w:lang w:eastAsia="ru-RU"/>
        </w:rPr>
        <w:t xml:space="preserve"> </w:t>
      </w:r>
      <w:r w:rsidRPr="00F06F5D">
        <w:rPr>
          <w:rFonts w:eastAsia="Times New Roman"/>
          <w:lang w:eastAsia="ru-RU"/>
        </w:rPr>
        <w:t xml:space="preserve">сельское поселение, с. </w:t>
      </w:r>
      <w:r w:rsidRPr="00B60682">
        <w:rPr>
          <w:rFonts w:eastAsia="Times New Roman"/>
          <w:lang w:eastAsia="ru-RU"/>
        </w:rPr>
        <w:t>Андреевка</w:t>
      </w:r>
      <w:r w:rsidRPr="00F06F5D">
        <w:rPr>
          <w:rFonts w:eastAsia="Times New Roman"/>
          <w:lang w:eastAsia="ru-RU"/>
        </w:rPr>
        <w:t xml:space="preserve">, ул. </w:t>
      </w:r>
      <w:r w:rsidRPr="00B60682">
        <w:rPr>
          <w:rFonts w:eastAsia="Times New Roman"/>
          <w:lang w:eastAsia="ru-RU"/>
        </w:rPr>
        <w:t>Школьная</w:t>
      </w:r>
      <w:r w:rsidRPr="00F06F5D">
        <w:rPr>
          <w:rFonts w:eastAsia="Times New Roman"/>
          <w:lang w:eastAsia="ru-RU"/>
        </w:rPr>
        <w:t xml:space="preserve">, д. </w:t>
      </w:r>
      <w:r w:rsidRPr="00B60682">
        <w:rPr>
          <w:rFonts w:eastAsia="Times New Roman"/>
          <w:lang w:eastAsia="ru-RU"/>
        </w:rPr>
        <w:t>6</w:t>
      </w:r>
      <w:r w:rsidRPr="00F06F5D">
        <w:rPr>
          <w:rFonts w:eastAsia="Times New Roman"/>
          <w:lang w:eastAsia="ru-RU"/>
        </w:rPr>
        <w:t>»</w:t>
      </w:r>
    </w:p>
    <w:p w:rsidR="00B60682" w:rsidRDefault="00B60682" w:rsidP="00F06F5D">
      <w:pPr>
        <w:widowControl w:val="0"/>
        <w:autoSpaceDE w:val="0"/>
        <w:autoSpaceDN w:val="0"/>
        <w:adjustRightInd w:val="0"/>
        <w:spacing w:after="0" w:line="240" w:lineRule="auto"/>
        <w:ind w:firstLine="544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794978">
        <w:rPr>
          <w:rFonts w:eastAsia="Times New Roman"/>
          <w:bCs/>
          <w:lang w:eastAsia="ru-RU"/>
        </w:rPr>
        <w:t>.</w:t>
      </w:r>
      <w:r w:rsidRPr="00794978">
        <w:rPr>
          <w:rFonts w:eastAsia="Times New Roman"/>
          <w:lang w:eastAsia="ru-RU"/>
        </w:rPr>
        <w:t>Опубликовать</w:t>
      </w:r>
      <w:r>
        <w:rPr>
          <w:rFonts w:eastAsia="Times New Roman"/>
          <w:lang w:eastAsia="ru-RU"/>
        </w:rPr>
        <w:t>, (обнародовать)</w:t>
      </w:r>
      <w:r w:rsidRPr="00794978">
        <w:rPr>
          <w:rFonts w:eastAsia="Times New Roman"/>
          <w:lang w:eastAsia="ru-RU"/>
        </w:rPr>
        <w:t xml:space="preserve"> настоящее Постановление в сети «Интернет» на официальном сайте Администрации Андреевского сельского поселения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544"/>
        <w:jc w:val="both"/>
        <w:rPr>
          <w:rFonts w:eastAsia="Times New Roman"/>
          <w:lang w:eastAsia="ru-RU"/>
        </w:rPr>
      </w:pPr>
      <w:r w:rsidRPr="00F06F5D">
        <w:rPr>
          <w:rFonts w:eastAsia="Times New Roman"/>
          <w:lang w:eastAsia="ru-RU"/>
        </w:rPr>
        <w:t xml:space="preserve">3.Контроль за исполнением настоящего постановления оставляю за собой. </w:t>
      </w:r>
    </w:p>
    <w:p w:rsidR="00F06F5D" w:rsidRPr="00F06F5D" w:rsidRDefault="00F06F5D" w:rsidP="00F06F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F06F5D" w:rsidRPr="00F06F5D" w:rsidRDefault="00F06F5D" w:rsidP="00F06F5D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06F5D">
        <w:rPr>
          <w:rFonts w:eastAsia="Times New Roman"/>
          <w:lang w:eastAsia="ru-RU"/>
        </w:rPr>
        <w:t xml:space="preserve"> </w:t>
      </w:r>
    </w:p>
    <w:p w:rsidR="00F06F5D" w:rsidRPr="00F06F5D" w:rsidRDefault="00F06F5D" w:rsidP="00F06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06F5D" w:rsidRPr="00F06F5D" w:rsidRDefault="00F06F5D" w:rsidP="00F06F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F06F5D" w:rsidRPr="00946F47" w:rsidRDefault="00F06F5D" w:rsidP="00946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794978" w:rsidRPr="00794978" w:rsidRDefault="00794978" w:rsidP="00794978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794978">
        <w:rPr>
          <w:rFonts w:eastAsia="Times New Roman"/>
          <w:lang w:eastAsia="ru-RU"/>
        </w:rPr>
        <w:t>Глава Андреевского сельского поселения                                              И.В. Катаев</w:t>
      </w:r>
    </w:p>
    <w:p w:rsidR="00794978" w:rsidRPr="00794978" w:rsidRDefault="00794978" w:rsidP="00794978">
      <w:pPr>
        <w:spacing w:after="0" w:line="240" w:lineRule="auto"/>
        <w:ind w:right="-1"/>
        <w:jc w:val="both"/>
        <w:rPr>
          <w:rFonts w:eastAsia="Times New Roman"/>
          <w:lang w:eastAsia="ru-RU"/>
        </w:rPr>
      </w:pPr>
    </w:p>
    <w:p w:rsidR="002E7B45" w:rsidRDefault="002E7B45"/>
    <w:sectPr w:rsidR="002E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78"/>
    <w:rsid w:val="00013A64"/>
    <w:rsid w:val="002E7B45"/>
    <w:rsid w:val="003F6B8A"/>
    <w:rsid w:val="0050542B"/>
    <w:rsid w:val="00794978"/>
    <w:rsid w:val="00946F47"/>
    <w:rsid w:val="009B15F9"/>
    <w:rsid w:val="00B60682"/>
    <w:rsid w:val="00BE0FDB"/>
    <w:rsid w:val="00C50AB7"/>
    <w:rsid w:val="00D94A6D"/>
    <w:rsid w:val="00F0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FD74"/>
  <w15:chartTrackingRefBased/>
  <w15:docId w15:val="{176F48F7-7A89-426A-BC82-A36E4236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794978"/>
    <w:pPr>
      <w:shd w:val="clear" w:color="auto" w:fill="FFFFFF"/>
      <w:spacing w:after="0" w:line="317" w:lineRule="exact"/>
      <w:jc w:val="right"/>
    </w:pPr>
    <w:rPr>
      <w:rFonts w:eastAsia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6/935a657a2b5f7c7a6436cb756694bb2d649c7a00/" TargetMode="External"/><Relationship Id="rId13" Type="http://schemas.openxmlformats.org/officeDocument/2006/relationships/hyperlink" Target="http://www.consultant.ru/document/cons_doc_LAW_394426/935a657a2b5f7c7a6436cb756694bb2d649c7a00/" TargetMode="External"/><Relationship Id="rId18" Type="http://schemas.openxmlformats.org/officeDocument/2006/relationships/hyperlink" Target="http://www.consultant.ru/document/cons_doc_LAW_394426/935a657a2b5f7c7a6436cb756694bb2d649c7a0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94426/935a657a2b5f7c7a6436cb756694bb2d649c7a00/" TargetMode="External"/><Relationship Id="rId7" Type="http://schemas.openxmlformats.org/officeDocument/2006/relationships/hyperlink" Target="http://www.consultant.ru/document/cons_doc_LAW_394426/935a657a2b5f7c7a6436cb756694bb2d649c7a00/" TargetMode="External"/><Relationship Id="rId12" Type="http://schemas.openxmlformats.org/officeDocument/2006/relationships/hyperlink" Target="http://www.consultant.ru/document/cons_doc_LAW_394426/935a657a2b5f7c7a6436cb756694bb2d649c7a00/" TargetMode="External"/><Relationship Id="rId17" Type="http://schemas.openxmlformats.org/officeDocument/2006/relationships/hyperlink" Target="http://www.consultant.ru/document/cons_doc_LAW_394426/935a657a2b5f7c7a6436cb756694bb2d649c7a0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4426/935a657a2b5f7c7a6436cb756694bb2d649c7a00/" TargetMode="External"/><Relationship Id="rId20" Type="http://schemas.openxmlformats.org/officeDocument/2006/relationships/hyperlink" Target="http://www.consultant.ru/document/cons_doc_LAW_394426/935a657a2b5f7c7a6436cb756694bb2d649c7a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4426/570afc6feff03328459242886307d6aebe1ccb6b/" TargetMode="External"/><Relationship Id="rId11" Type="http://schemas.openxmlformats.org/officeDocument/2006/relationships/hyperlink" Target="http://www.consultant.ru/document/cons_doc_LAW_394426/935a657a2b5f7c7a6436cb756694bb2d649c7a00/" TargetMode="External"/><Relationship Id="rId24" Type="http://schemas.openxmlformats.org/officeDocument/2006/relationships/hyperlink" Target="http://www.consultant.ru/document/cons_doc_LAW_394426/935a657a2b5f7c7a6436cb756694bb2d649c7a00/" TargetMode="External"/><Relationship Id="rId5" Type="http://schemas.openxmlformats.org/officeDocument/2006/relationships/hyperlink" Target="http://www.consultant.ru/document/cons_doc_LAW_400563/79fcb55f19ff171fcd99a904f2abd618e1321cbd/" TargetMode="External"/><Relationship Id="rId15" Type="http://schemas.openxmlformats.org/officeDocument/2006/relationships/hyperlink" Target="http://www.consultant.ru/document/cons_doc_LAW_394426/935a657a2b5f7c7a6436cb756694bb2d649c7a00/" TargetMode="External"/><Relationship Id="rId23" Type="http://schemas.openxmlformats.org/officeDocument/2006/relationships/hyperlink" Target="http://www.consultant.ru/document/cons_doc_LAW_400563/79fcb55f19ff171fcd99a904f2abd618e1321cbd/" TargetMode="External"/><Relationship Id="rId10" Type="http://schemas.openxmlformats.org/officeDocument/2006/relationships/hyperlink" Target="http://www.consultant.ru/document/cons_doc_LAW_394426/935a657a2b5f7c7a6436cb756694bb2d649c7a00/" TargetMode="External"/><Relationship Id="rId19" Type="http://schemas.openxmlformats.org/officeDocument/2006/relationships/hyperlink" Target="http://www.consultant.ru/document/cons_doc_LAW_394426/935a657a2b5f7c7a6436cb756694bb2d649c7a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7003/69d7327911915248e5c4e69d2783fab65f64d6b0/" TargetMode="External"/><Relationship Id="rId14" Type="http://schemas.openxmlformats.org/officeDocument/2006/relationships/hyperlink" Target="http://www.consultant.ru/document/cons_doc_LAW_394426/935a657a2b5f7c7a6436cb756694bb2d649c7a00/" TargetMode="External"/><Relationship Id="rId22" Type="http://schemas.openxmlformats.org/officeDocument/2006/relationships/hyperlink" Target="http://www.consultant.ru/document/cons_doc_LAW_394426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2023-04-13T05:15:00Z</cp:lastPrinted>
  <dcterms:created xsi:type="dcterms:W3CDTF">2023-04-13T02:19:00Z</dcterms:created>
  <dcterms:modified xsi:type="dcterms:W3CDTF">2023-04-17T05:21:00Z</dcterms:modified>
</cp:coreProperties>
</file>